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F2171" w14:textId="77777777" w:rsidR="0084640B" w:rsidRDefault="0084640B" w:rsidP="0084640B">
      <w:pPr>
        <w:jc w:val="center"/>
        <w:rPr>
          <w:b/>
          <w:bCs/>
        </w:rPr>
      </w:pPr>
      <w:r w:rsidRPr="0084640B">
        <w:rPr>
          <w:b/>
          <w:bCs/>
        </w:rPr>
        <w:t>AIRC Rubric Selection Tool</w:t>
      </w:r>
    </w:p>
    <w:p w14:paraId="2CA15929" w14:textId="755173D7" w:rsidR="00D945A9" w:rsidRPr="0084640B" w:rsidRDefault="00D945A9" w:rsidP="0084640B">
      <w:pPr>
        <w:jc w:val="center"/>
        <w:rPr>
          <w:b/>
          <w:bCs/>
        </w:rPr>
      </w:pPr>
      <w:r>
        <w:rPr>
          <w:b/>
          <w:bCs/>
        </w:rPr>
        <w:t>December 2025</w:t>
      </w:r>
    </w:p>
    <w:p w14:paraId="6C0CF301" w14:textId="2E928DF8" w:rsidR="0084640B" w:rsidRPr="0084640B" w:rsidRDefault="0084640B" w:rsidP="0084640B"/>
    <w:p w14:paraId="47D34C99" w14:textId="77777777" w:rsidR="0084640B" w:rsidRPr="0084640B" w:rsidRDefault="0084640B" w:rsidP="0084640B">
      <w:pPr>
        <w:rPr>
          <w:b/>
          <w:bCs/>
        </w:rPr>
      </w:pPr>
      <w:r w:rsidRPr="0084640B">
        <w:rPr>
          <w:b/>
          <w:bCs/>
        </w:rPr>
        <w:t>1. Purpose</w:t>
      </w:r>
    </w:p>
    <w:p w14:paraId="102E5E54" w14:textId="77777777" w:rsidR="0084640B" w:rsidRPr="0084640B" w:rsidRDefault="0084640B" w:rsidP="0084640B">
      <w:r w:rsidRPr="0084640B">
        <w:t>This tool helps committees and AIRC coordinators determine which AIRC rubric to use for a given protocol and whether to apply the Streamlined or Enhanced version.</w:t>
      </w:r>
    </w:p>
    <w:p w14:paraId="5DE580B3" w14:textId="77777777" w:rsidR="0084640B" w:rsidRPr="0084640B" w:rsidRDefault="0084640B" w:rsidP="0084640B">
      <w:r w:rsidRPr="0084640B">
        <w:t>It is designed to be:</w:t>
      </w:r>
    </w:p>
    <w:p w14:paraId="4887381B" w14:textId="77777777" w:rsidR="0084640B" w:rsidRPr="0084640B" w:rsidRDefault="0084640B" w:rsidP="0084640B">
      <w:pPr>
        <w:numPr>
          <w:ilvl w:val="0"/>
          <w:numId w:val="1"/>
        </w:numPr>
      </w:pPr>
      <w:r w:rsidRPr="0084640B">
        <w:t>Simple for new users</w:t>
      </w:r>
    </w:p>
    <w:p w14:paraId="06803EED" w14:textId="77777777" w:rsidR="0084640B" w:rsidRPr="0084640B" w:rsidRDefault="0084640B" w:rsidP="0084640B">
      <w:pPr>
        <w:numPr>
          <w:ilvl w:val="0"/>
          <w:numId w:val="1"/>
        </w:numPr>
      </w:pPr>
      <w:r w:rsidRPr="0084640B">
        <w:t>Consistent across programs</w:t>
      </w:r>
    </w:p>
    <w:p w14:paraId="00FAB8C8" w14:textId="77777777" w:rsidR="0084640B" w:rsidRPr="0084640B" w:rsidRDefault="0084640B" w:rsidP="0084640B">
      <w:pPr>
        <w:numPr>
          <w:ilvl w:val="0"/>
          <w:numId w:val="1"/>
        </w:numPr>
      </w:pPr>
      <w:r w:rsidRPr="0084640B">
        <w:t>Flexible for local policy decisions</w:t>
      </w:r>
    </w:p>
    <w:p w14:paraId="2D8F8A5A" w14:textId="65E21D7F" w:rsidR="0084640B" w:rsidRPr="0084640B" w:rsidRDefault="0084640B" w:rsidP="0084640B"/>
    <w:p w14:paraId="76BB734A" w14:textId="77777777" w:rsidR="0084640B" w:rsidRPr="0084640B" w:rsidRDefault="0084640B" w:rsidP="0084640B">
      <w:pPr>
        <w:rPr>
          <w:b/>
          <w:bCs/>
        </w:rPr>
      </w:pPr>
      <w:r w:rsidRPr="0084640B">
        <w:rPr>
          <w:b/>
          <w:bCs/>
        </w:rPr>
        <w:t>2. Step 1 – Identify the Regulatory Pathway</w:t>
      </w:r>
    </w:p>
    <w:p w14:paraId="1042C600" w14:textId="77777777" w:rsidR="0084640B" w:rsidRPr="0084640B" w:rsidRDefault="0084640B" w:rsidP="0084640B">
      <w:r w:rsidRPr="0084640B">
        <w:t>Question 1: What is the primary subject of this research protocol?</w:t>
      </w:r>
    </w:p>
    <w:p w14:paraId="6CB29D47" w14:textId="77777777" w:rsidR="0084640B" w:rsidRPr="0084640B" w:rsidRDefault="0084640B" w:rsidP="0084640B">
      <w:r w:rsidRPr="0084640B">
        <w:t>Select one:</w:t>
      </w:r>
    </w:p>
    <w:p w14:paraId="1B489E3D" w14:textId="77777777" w:rsidR="0084640B" w:rsidRPr="0084640B" w:rsidRDefault="0084640B" w:rsidP="0084640B">
      <w:pPr>
        <w:numPr>
          <w:ilvl w:val="0"/>
          <w:numId w:val="2"/>
        </w:numPr>
      </w:pPr>
      <w:r w:rsidRPr="0084640B">
        <w:t>Human Subjects</w:t>
      </w:r>
    </w:p>
    <w:p w14:paraId="4BEB3DEF" w14:textId="77777777" w:rsidR="0084640B" w:rsidRPr="0084640B" w:rsidRDefault="0084640B" w:rsidP="0084640B">
      <w:pPr>
        <w:numPr>
          <w:ilvl w:val="1"/>
          <w:numId w:val="2"/>
        </w:numPr>
      </w:pPr>
      <w:r w:rsidRPr="0084640B">
        <w:t>Involves living individuals, OR</w:t>
      </w:r>
    </w:p>
    <w:p w14:paraId="1AB3E75F" w14:textId="77777777" w:rsidR="0084640B" w:rsidRPr="0084640B" w:rsidRDefault="0084640B" w:rsidP="0084640B">
      <w:pPr>
        <w:numPr>
          <w:ilvl w:val="1"/>
          <w:numId w:val="2"/>
        </w:numPr>
      </w:pPr>
      <w:r w:rsidRPr="0084640B">
        <w:t>Uses identifiable private information or biospecimens, OR</w:t>
      </w:r>
    </w:p>
    <w:p w14:paraId="02BFF06C" w14:textId="77777777" w:rsidR="0084640B" w:rsidRPr="0084640B" w:rsidRDefault="0084640B" w:rsidP="0084640B">
      <w:pPr>
        <w:numPr>
          <w:ilvl w:val="1"/>
          <w:numId w:val="2"/>
        </w:numPr>
      </w:pPr>
      <w:r w:rsidRPr="0084640B">
        <w:t>Is classified by the institution as human subjects research (including exempt under 45 CFR 46.104).</w:t>
      </w:r>
    </w:p>
    <w:p w14:paraId="18770899" w14:textId="77777777" w:rsidR="0084640B" w:rsidRPr="0084640B" w:rsidRDefault="0084640B" w:rsidP="0084640B">
      <w:r w:rsidRPr="0084640B">
        <w:t>→ Use a Human Subjects Rubric (Streamlined or Enhanced – determined in Step 2)</w:t>
      </w:r>
    </w:p>
    <w:p w14:paraId="29919341" w14:textId="77777777" w:rsidR="0084640B" w:rsidRPr="0084640B" w:rsidRDefault="0084640B" w:rsidP="0084640B">
      <w:pPr>
        <w:numPr>
          <w:ilvl w:val="0"/>
          <w:numId w:val="2"/>
        </w:numPr>
      </w:pPr>
      <w:r w:rsidRPr="0084640B">
        <w:t>Animals</w:t>
      </w:r>
    </w:p>
    <w:p w14:paraId="50CADB89" w14:textId="77777777" w:rsidR="0084640B" w:rsidRPr="0084640B" w:rsidRDefault="0084640B" w:rsidP="0084640B">
      <w:pPr>
        <w:numPr>
          <w:ilvl w:val="1"/>
          <w:numId w:val="2"/>
        </w:numPr>
      </w:pPr>
      <w:r w:rsidRPr="0084640B">
        <w:t>Involves live vertebrate animals, AND</w:t>
      </w:r>
    </w:p>
    <w:p w14:paraId="1154F615" w14:textId="77777777" w:rsidR="0084640B" w:rsidRPr="0084640B" w:rsidRDefault="0084640B" w:rsidP="0084640B">
      <w:pPr>
        <w:numPr>
          <w:ilvl w:val="1"/>
          <w:numId w:val="2"/>
        </w:numPr>
      </w:pPr>
      <w:r w:rsidRPr="0084640B">
        <w:t>Is overseen by an IACUC or equivalent animal care and use committee.</w:t>
      </w:r>
    </w:p>
    <w:p w14:paraId="037138E8" w14:textId="77777777" w:rsidR="0084640B" w:rsidRPr="0084640B" w:rsidRDefault="0084640B" w:rsidP="0084640B">
      <w:r w:rsidRPr="0084640B">
        <w:t>→ Use an Animal Research Rubric (Streamlined or Enhanced – determined in Step 2)</w:t>
      </w:r>
    </w:p>
    <w:p w14:paraId="29A0D561" w14:textId="77777777" w:rsidR="0084640B" w:rsidRPr="0084640B" w:rsidRDefault="0084640B" w:rsidP="0084640B">
      <w:pPr>
        <w:numPr>
          <w:ilvl w:val="0"/>
          <w:numId w:val="2"/>
        </w:numPr>
      </w:pPr>
      <w:r w:rsidRPr="0084640B">
        <w:t>Analytic / Non-Human Subjects</w:t>
      </w:r>
    </w:p>
    <w:p w14:paraId="1A26AD74" w14:textId="77777777" w:rsidR="0084640B" w:rsidRPr="0084640B" w:rsidRDefault="0084640B" w:rsidP="0084640B">
      <w:pPr>
        <w:numPr>
          <w:ilvl w:val="1"/>
          <w:numId w:val="2"/>
        </w:numPr>
      </w:pPr>
      <w:r w:rsidRPr="0084640B">
        <w:t>Uses fully de-identified data, OR</w:t>
      </w:r>
    </w:p>
    <w:p w14:paraId="58D8EBFE" w14:textId="77777777" w:rsidR="0084640B" w:rsidRPr="0084640B" w:rsidRDefault="0084640B" w:rsidP="0084640B">
      <w:pPr>
        <w:numPr>
          <w:ilvl w:val="1"/>
          <w:numId w:val="2"/>
        </w:numPr>
      </w:pPr>
      <w:r w:rsidRPr="0084640B">
        <w:t>Uses anonymous surveys with no identifiers, OR</w:t>
      </w:r>
    </w:p>
    <w:p w14:paraId="14E2599A" w14:textId="77777777" w:rsidR="0084640B" w:rsidRPr="0084640B" w:rsidRDefault="0084640B" w:rsidP="0084640B">
      <w:pPr>
        <w:numPr>
          <w:ilvl w:val="1"/>
          <w:numId w:val="2"/>
        </w:numPr>
      </w:pPr>
      <w:r w:rsidRPr="0084640B">
        <w:lastRenderedPageBreak/>
        <w:t>Has been formally determined to be Not Human Subjects Research, OR</w:t>
      </w:r>
    </w:p>
    <w:p w14:paraId="4A9412C1" w14:textId="77777777" w:rsidR="0084640B" w:rsidRPr="0084640B" w:rsidRDefault="0084640B" w:rsidP="0084640B">
      <w:pPr>
        <w:numPr>
          <w:ilvl w:val="1"/>
          <w:numId w:val="2"/>
        </w:numPr>
      </w:pPr>
      <w:r w:rsidRPr="0084640B">
        <w:t>Involves simulations, synthetic data, or non-animal, non-human data.</w:t>
      </w:r>
    </w:p>
    <w:p w14:paraId="2DA05D97" w14:textId="77777777" w:rsidR="0084640B" w:rsidRPr="0084640B" w:rsidRDefault="0084640B" w:rsidP="0084640B">
      <w:r w:rsidRPr="0084640B">
        <w:t>→ Use an Analytic / Non-Human Subjects Rubric (Streamlined or Enhanced – determined in Step 2)</w:t>
      </w:r>
    </w:p>
    <w:p w14:paraId="7C333DC6" w14:textId="7AD621E4" w:rsidR="0084640B" w:rsidRPr="0084640B" w:rsidRDefault="0084640B" w:rsidP="0084640B">
      <w:r w:rsidRPr="0084640B">
        <w:t xml:space="preserve">If you are unsure whether the protocol is Human, Animal, or Analytic, follow local </w:t>
      </w:r>
      <w:r>
        <w:t xml:space="preserve">research </w:t>
      </w:r>
      <w:r w:rsidRPr="0084640B">
        <w:t xml:space="preserve"> policies to classify it first; then return to this tool.</w:t>
      </w:r>
    </w:p>
    <w:p w14:paraId="54D5BF8D" w14:textId="4687E17C" w:rsidR="0084640B" w:rsidRPr="0084640B" w:rsidRDefault="0084640B" w:rsidP="0084640B"/>
    <w:p w14:paraId="27227059" w14:textId="77777777" w:rsidR="0084640B" w:rsidRPr="0084640B" w:rsidRDefault="0084640B" w:rsidP="0084640B">
      <w:pPr>
        <w:rPr>
          <w:b/>
          <w:bCs/>
        </w:rPr>
      </w:pPr>
      <w:r w:rsidRPr="0084640B">
        <w:rPr>
          <w:b/>
          <w:bCs/>
        </w:rPr>
        <w:t>3. Step 2 – Determine Streamlined vs. Enhanced</w:t>
      </w:r>
    </w:p>
    <w:p w14:paraId="6F3CBDED" w14:textId="77777777" w:rsidR="0084640B" w:rsidRPr="0084640B" w:rsidRDefault="0084640B" w:rsidP="0084640B">
      <w:r w:rsidRPr="0084640B">
        <w:t>After identifying the pathway (Human / Animal / Analytic), answer the following:</w:t>
      </w:r>
    </w:p>
    <w:p w14:paraId="084F24C3" w14:textId="77777777" w:rsidR="0084640B" w:rsidRPr="0084640B" w:rsidRDefault="0084640B" w:rsidP="0084640B">
      <w:r w:rsidRPr="0084640B">
        <w:t>Question 2: Does the AI tool or its application meet ANY of the following “higher</w:t>
      </w:r>
      <w:r w:rsidRPr="0084640B">
        <w:noBreakHyphen/>
        <w:t>risk” criteria?</w:t>
      </w:r>
    </w:p>
    <w:p w14:paraId="5F420376" w14:textId="77777777" w:rsidR="0084640B" w:rsidRPr="0084640B" w:rsidRDefault="0084640B" w:rsidP="0084640B">
      <w:r w:rsidRPr="0084640B">
        <w:t>Check all that apply:</w:t>
      </w:r>
    </w:p>
    <w:p w14:paraId="028BAFAC" w14:textId="77777777" w:rsidR="0084640B" w:rsidRPr="0084640B" w:rsidRDefault="0084640B" w:rsidP="0084640B">
      <w:pPr>
        <w:numPr>
          <w:ilvl w:val="0"/>
          <w:numId w:val="3"/>
        </w:numPr>
      </w:pPr>
      <w:r w:rsidRPr="0084640B">
        <w:t>☐ The AI tool is novel, experimental, or unvalidated (e.g., custom model, early-stage tool, or not previously deployed in similar settings).</w:t>
      </w:r>
    </w:p>
    <w:p w14:paraId="43DEF8E1" w14:textId="77777777" w:rsidR="0084640B" w:rsidRPr="0084640B" w:rsidRDefault="0084640B" w:rsidP="0084640B">
      <w:pPr>
        <w:numPr>
          <w:ilvl w:val="0"/>
          <w:numId w:val="3"/>
        </w:numPr>
      </w:pPr>
      <w:r w:rsidRPr="0084640B">
        <w:t>☐ The protocol involves a vulnerable population (as defined locally for human or animal research).</w:t>
      </w:r>
    </w:p>
    <w:p w14:paraId="5BFEADB3" w14:textId="77777777" w:rsidR="0084640B" w:rsidRPr="0084640B" w:rsidRDefault="0084640B" w:rsidP="0084640B">
      <w:pPr>
        <w:numPr>
          <w:ilvl w:val="0"/>
          <w:numId w:val="3"/>
        </w:numPr>
      </w:pPr>
      <w:r w:rsidRPr="0084640B">
        <w:t>☐ The AI will directly influence or make high</w:t>
      </w:r>
      <w:r w:rsidRPr="0084640B">
        <w:noBreakHyphen/>
        <w:t>stakes decisions, such as:</w:t>
      </w:r>
    </w:p>
    <w:p w14:paraId="545A9454" w14:textId="77777777" w:rsidR="0084640B" w:rsidRPr="0084640B" w:rsidRDefault="0084640B" w:rsidP="0084640B">
      <w:pPr>
        <w:numPr>
          <w:ilvl w:val="1"/>
          <w:numId w:val="3"/>
        </w:numPr>
      </w:pPr>
      <w:r w:rsidRPr="0084640B">
        <w:t>Clinical diagnosis or treatment</w:t>
      </w:r>
    </w:p>
    <w:p w14:paraId="31F92E5D" w14:textId="77777777" w:rsidR="0084640B" w:rsidRPr="0084640B" w:rsidRDefault="0084640B" w:rsidP="0084640B">
      <w:pPr>
        <w:numPr>
          <w:ilvl w:val="1"/>
          <w:numId w:val="3"/>
        </w:numPr>
      </w:pPr>
      <w:r w:rsidRPr="0084640B">
        <w:t>Safety</w:t>
      </w:r>
      <w:r w:rsidRPr="0084640B">
        <w:noBreakHyphen/>
        <w:t>critical decisions</w:t>
      </w:r>
    </w:p>
    <w:p w14:paraId="3F746314" w14:textId="77777777" w:rsidR="0084640B" w:rsidRPr="0084640B" w:rsidRDefault="0084640B" w:rsidP="0084640B">
      <w:pPr>
        <w:numPr>
          <w:ilvl w:val="1"/>
          <w:numId w:val="3"/>
        </w:numPr>
      </w:pPr>
      <w:r w:rsidRPr="0084640B">
        <w:t>Legal, financial, or employment outcomes</w:t>
      </w:r>
    </w:p>
    <w:p w14:paraId="6F09C011" w14:textId="77777777" w:rsidR="0084640B" w:rsidRPr="0084640B" w:rsidRDefault="0084640B" w:rsidP="0084640B">
      <w:pPr>
        <w:numPr>
          <w:ilvl w:val="1"/>
          <w:numId w:val="3"/>
        </w:numPr>
      </w:pPr>
      <w:r w:rsidRPr="0084640B">
        <w:t>Major welfare-impacting decisions (for animals)</w:t>
      </w:r>
    </w:p>
    <w:p w14:paraId="641A4927" w14:textId="77777777" w:rsidR="0084640B" w:rsidRPr="0084640B" w:rsidRDefault="0084640B" w:rsidP="0084640B">
      <w:pPr>
        <w:numPr>
          <w:ilvl w:val="0"/>
          <w:numId w:val="3"/>
        </w:numPr>
      </w:pPr>
      <w:r w:rsidRPr="0084640B">
        <w:t>☐ The AI uses complex or opaque architectures (e.g., deep learning with limited interpretability) in a context where explanation or auditability is important.</w:t>
      </w:r>
    </w:p>
    <w:p w14:paraId="5F755C78" w14:textId="77777777" w:rsidR="0084640B" w:rsidRPr="0084640B" w:rsidRDefault="0084640B" w:rsidP="0084640B">
      <w:pPr>
        <w:numPr>
          <w:ilvl w:val="0"/>
          <w:numId w:val="3"/>
        </w:numPr>
      </w:pPr>
      <w:r w:rsidRPr="0084640B">
        <w:t>☐ The AI or analytic output has potential for significant group</w:t>
      </w:r>
      <w:r w:rsidRPr="0084640B">
        <w:noBreakHyphen/>
        <w:t>level or societal impact (e.g., affecting policies, resource allocation, or population-level decisions).</w:t>
      </w:r>
    </w:p>
    <w:p w14:paraId="346958BD" w14:textId="77777777" w:rsidR="0084640B" w:rsidRPr="0084640B" w:rsidRDefault="0084640B" w:rsidP="0084640B">
      <w:r w:rsidRPr="0084640B">
        <w:t>Decision Rule:</w:t>
      </w:r>
    </w:p>
    <w:p w14:paraId="487E08C7" w14:textId="77777777" w:rsidR="0084640B" w:rsidRPr="0084640B" w:rsidRDefault="0084640B" w:rsidP="0084640B">
      <w:pPr>
        <w:numPr>
          <w:ilvl w:val="0"/>
          <w:numId w:val="4"/>
        </w:numPr>
      </w:pPr>
      <w:r w:rsidRPr="0084640B">
        <w:t>If you checked NONE of the boxes above →</w:t>
      </w:r>
      <w:r w:rsidRPr="0084640B">
        <w:br/>
        <w:t>→ Use the STREAMLINED rubric for the identified pathway.</w:t>
      </w:r>
    </w:p>
    <w:p w14:paraId="26238406" w14:textId="77777777" w:rsidR="0084640B" w:rsidRPr="0084640B" w:rsidRDefault="0084640B" w:rsidP="0084640B">
      <w:pPr>
        <w:numPr>
          <w:ilvl w:val="0"/>
          <w:numId w:val="4"/>
        </w:numPr>
      </w:pPr>
      <w:r w:rsidRPr="0084640B">
        <w:lastRenderedPageBreak/>
        <w:t>If you checked ONE or MORE boxes above →</w:t>
      </w:r>
      <w:r w:rsidRPr="0084640B">
        <w:br/>
        <w:t>→ Use the ENHANCED rubric for the identified pathway.</w:t>
      </w:r>
    </w:p>
    <w:p w14:paraId="3B8CA9D4" w14:textId="7F99B37E" w:rsidR="0084640B" w:rsidRPr="0084640B" w:rsidRDefault="0084640B" w:rsidP="0084640B"/>
    <w:p w14:paraId="1E5C0714" w14:textId="77777777" w:rsidR="0084640B" w:rsidRPr="0084640B" w:rsidRDefault="0084640B" w:rsidP="0084640B">
      <w:pPr>
        <w:rPr>
          <w:b/>
          <w:bCs/>
        </w:rPr>
      </w:pPr>
      <w:r w:rsidRPr="0084640B">
        <w:rPr>
          <w:b/>
          <w:bCs/>
        </w:rPr>
        <w:t>4. Putting It Together – Quick Selection Table</w:t>
      </w:r>
    </w:p>
    <w:p w14:paraId="4B8854AB" w14:textId="77777777" w:rsidR="0084640B" w:rsidRPr="0084640B" w:rsidRDefault="0084640B" w:rsidP="0084640B">
      <w:r w:rsidRPr="0084640B">
        <w:t>Use this table after answering Questions 1 and 2.</w:t>
      </w:r>
    </w:p>
    <w:tbl>
      <w:tblPr>
        <w:tblW w:w="998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7"/>
        <w:gridCol w:w="3955"/>
        <w:gridCol w:w="2665"/>
      </w:tblGrid>
      <w:tr w:rsidR="0084640B" w:rsidRPr="0084640B" w14:paraId="6E6797BA" w14:textId="77777777" w:rsidTr="0084640B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8250C1F" w14:textId="77777777" w:rsidR="0084640B" w:rsidRPr="0084640B" w:rsidRDefault="0084640B" w:rsidP="0084640B">
            <w:pPr>
              <w:rPr>
                <w:b/>
                <w:bCs/>
              </w:rPr>
            </w:pPr>
            <w:r w:rsidRPr="0084640B">
              <w:rPr>
                <w:b/>
                <w:bCs/>
              </w:rPr>
              <w:t>Step 1 Answer (Pathway)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4EDF99" w14:textId="77777777" w:rsidR="0084640B" w:rsidRPr="0084640B" w:rsidRDefault="0084640B" w:rsidP="0084640B">
            <w:pPr>
              <w:rPr>
                <w:b/>
                <w:bCs/>
              </w:rPr>
            </w:pPr>
            <w:r w:rsidRPr="0084640B">
              <w:rPr>
                <w:b/>
                <w:bCs/>
              </w:rPr>
              <w:t>Step 2 Answer (Risk)</w:t>
            </w:r>
          </w:p>
        </w:tc>
        <w:tc>
          <w:tcPr>
            <w:tcW w:w="262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CE4BE5B" w14:textId="77777777" w:rsidR="0084640B" w:rsidRPr="0084640B" w:rsidRDefault="0084640B" w:rsidP="0084640B">
            <w:pPr>
              <w:rPr>
                <w:b/>
                <w:bCs/>
              </w:rPr>
            </w:pPr>
            <w:r w:rsidRPr="0084640B">
              <w:rPr>
                <w:b/>
                <w:bCs/>
              </w:rPr>
              <w:t>Rubric to Use</w:t>
            </w:r>
          </w:p>
        </w:tc>
      </w:tr>
      <w:tr w:rsidR="0084640B" w:rsidRPr="0084640B" w14:paraId="6C7D5125" w14:textId="77777777" w:rsidTr="0084640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7349F5A" w14:textId="77777777" w:rsidR="0084640B" w:rsidRPr="0084640B" w:rsidRDefault="0084640B" w:rsidP="0084640B">
            <w:r w:rsidRPr="0084640B">
              <w:t>Human Subjects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8D1FF02" w14:textId="77777777" w:rsidR="0084640B" w:rsidRPr="0084640B" w:rsidRDefault="0084640B" w:rsidP="0084640B">
            <w:r w:rsidRPr="0084640B">
              <w:t>No high</w:t>
            </w:r>
            <w:r w:rsidRPr="0084640B">
              <w:noBreakHyphen/>
              <w:t>risk criteria checked</w:t>
            </w:r>
          </w:p>
        </w:tc>
        <w:tc>
          <w:tcPr>
            <w:tcW w:w="262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B30DC3A" w14:textId="77777777" w:rsidR="0084640B" w:rsidRPr="0084640B" w:rsidRDefault="0084640B" w:rsidP="0084640B">
            <w:r w:rsidRPr="0084640B">
              <w:t>Human Subjects – Streamlined</w:t>
            </w:r>
          </w:p>
        </w:tc>
      </w:tr>
      <w:tr w:rsidR="0084640B" w:rsidRPr="0084640B" w14:paraId="271EF3BB" w14:textId="77777777" w:rsidTr="0084640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E9EDB80" w14:textId="77777777" w:rsidR="0084640B" w:rsidRPr="0084640B" w:rsidRDefault="0084640B" w:rsidP="0084640B">
            <w:r w:rsidRPr="0084640B">
              <w:t>Human Subjects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F577612" w14:textId="77777777" w:rsidR="0084640B" w:rsidRPr="0084640B" w:rsidRDefault="0084640B" w:rsidP="0084640B">
            <w:r w:rsidRPr="0084640B">
              <w:t>One or more high</w:t>
            </w:r>
            <w:r w:rsidRPr="0084640B">
              <w:noBreakHyphen/>
              <w:t>risk criteria checked</w:t>
            </w:r>
          </w:p>
        </w:tc>
        <w:tc>
          <w:tcPr>
            <w:tcW w:w="262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9596FB2" w14:textId="77777777" w:rsidR="0084640B" w:rsidRPr="0084640B" w:rsidRDefault="0084640B" w:rsidP="0084640B">
            <w:r w:rsidRPr="0084640B">
              <w:t>Human Subjects – Enhanced</w:t>
            </w:r>
          </w:p>
        </w:tc>
      </w:tr>
      <w:tr w:rsidR="0084640B" w:rsidRPr="0084640B" w14:paraId="128D3B2A" w14:textId="77777777" w:rsidTr="0084640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9790E45" w14:textId="77777777" w:rsidR="0084640B" w:rsidRPr="0084640B" w:rsidRDefault="0084640B" w:rsidP="0084640B">
            <w:r w:rsidRPr="0084640B">
              <w:t>Animals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42555E4" w14:textId="77777777" w:rsidR="0084640B" w:rsidRPr="0084640B" w:rsidRDefault="0084640B" w:rsidP="0084640B">
            <w:r w:rsidRPr="0084640B">
              <w:t>No high</w:t>
            </w:r>
            <w:r w:rsidRPr="0084640B">
              <w:noBreakHyphen/>
              <w:t>risk criteria checked</w:t>
            </w:r>
          </w:p>
        </w:tc>
        <w:tc>
          <w:tcPr>
            <w:tcW w:w="262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75CEA17" w14:textId="77777777" w:rsidR="0084640B" w:rsidRPr="0084640B" w:rsidRDefault="0084640B" w:rsidP="0084640B">
            <w:r w:rsidRPr="0084640B">
              <w:t>Animal Research – Streamlined</w:t>
            </w:r>
          </w:p>
        </w:tc>
      </w:tr>
      <w:tr w:rsidR="0084640B" w:rsidRPr="0084640B" w14:paraId="1BD193CC" w14:textId="77777777" w:rsidTr="0084640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F2386AF" w14:textId="77777777" w:rsidR="0084640B" w:rsidRPr="0084640B" w:rsidRDefault="0084640B" w:rsidP="0084640B">
            <w:r w:rsidRPr="0084640B">
              <w:t>Animals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0F2CBE8" w14:textId="77777777" w:rsidR="0084640B" w:rsidRPr="0084640B" w:rsidRDefault="0084640B" w:rsidP="0084640B">
            <w:r w:rsidRPr="0084640B">
              <w:t>One or more high</w:t>
            </w:r>
            <w:r w:rsidRPr="0084640B">
              <w:noBreakHyphen/>
              <w:t>risk criteria checked</w:t>
            </w:r>
          </w:p>
        </w:tc>
        <w:tc>
          <w:tcPr>
            <w:tcW w:w="262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D853F14" w14:textId="77777777" w:rsidR="0084640B" w:rsidRPr="0084640B" w:rsidRDefault="0084640B" w:rsidP="0084640B">
            <w:r w:rsidRPr="0084640B">
              <w:t>Animal Research – Enhanced</w:t>
            </w:r>
          </w:p>
        </w:tc>
      </w:tr>
      <w:tr w:rsidR="0084640B" w:rsidRPr="0084640B" w14:paraId="64192138" w14:textId="77777777" w:rsidTr="0084640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21FAF0F" w14:textId="77777777" w:rsidR="0084640B" w:rsidRPr="0084640B" w:rsidRDefault="0084640B" w:rsidP="0084640B">
            <w:r w:rsidRPr="0084640B">
              <w:t>Analytic / Non-Human Subjects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48BA3E6" w14:textId="77777777" w:rsidR="0084640B" w:rsidRPr="0084640B" w:rsidRDefault="0084640B" w:rsidP="0084640B">
            <w:r w:rsidRPr="0084640B">
              <w:t>No high</w:t>
            </w:r>
            <w:r w:rsidRPr="0084640B">
              <w:noBreakHyphen/>
              <w:t>risk criteria checked</w:t>
            </w:r>
          </w:p>
        </w:tc>
        <w:tc>
          <w:tcPr>
            <w:tcW w:w="262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C1B730B" w14:textId="77777777" w:rsidR="0084640B" w:rsidRPr="0084640B" w:rsidRDefault="0084640B" w:rsidP="0084640B">
            <w:r w:rsidRPr="0084640B">
              <w:t>Analytic/Non-Human – Streamlined</w:t>
            </w:r>
          </w:p>
        </w:tc>
      </w:tr>
      <w:tr w:rsidR="0084640B" w:rsidRPr="0084640B" w14:paraId="5AD0EA2C" w14:textId="77777777" w:rsidTr="0084640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31C5256" w14:textId="77777777" w:rsidR="0084640B" w:rsidRPr="0084640B" w:rsidRDefault="0084640B" w:rsidP="0084640B">
            <w:r w:rsidRPr="0084640B">
              <w:t>Analytic / Non-Human Subjects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08F83C8" w14:textId="77777777" w:rsidR="0084640B" w:rsidRPr="0084640B" w:rsidRDefault="0084640B" w:rsidP="0084640B">
            <w:r w:rsidRPr="0084640B">
              <w:t>One or more high</w:t>
            </w:r>
            <w:r w:rsidRPr="0084640B">
              <w:noBreakHyphen/>
              <w:t>risk criteria checked</w:t>
            </w:r>
          </w:p>
        </w:tc>
        <w:tc>
          <w:tcPr>
            <w:tcW w:w="262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CBF87FD" w14:textId="77777777" w:rsidR="0084640B" w:rsidRPr="0084640B" w:rsidRDefault="0084640B" w:rsidP="0084640B">
            <w:r w:rsidRPr="0084640B">
              <w:t>Analytic/Non-Human – Enhanced</w:t>
            </w:r>
          </w:p>
        </w:tc>
      </w:tr>
    </w:tbl>
    <w:p w14:paraId="1BB47E2B" w14:textId="03DF227D" w:rsidR="0084640B" w:rsidRPr="0084640B" w:rsidRDefault="0084640B" w:rsidP="0084640B"/>
    <w:p w14:paraId="721FA35B" w14:textId="77777777" w:rsidR="0073089C" w:rsidRDefault="0073089C"/>
    <w:sectPr w:rsidR="007308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ED57A" w14:textId="77777777" w:rsidR="00D945A9" w:rsidRDefault="00D945A9" w:rsidP="00D945A9">
      <w:pPr>
        <w:spacing w:after="0" w:line="240" w:lineRule="auto"/>
      </w:pPr>
      <w:r>
        <w:separator/>
      </w:r>
    </w:p>
  </w:endnote>
  <w:endnote w:type="continuationSeparator" w:id="0">
    <w:p w14:paraId="3000033D" w14:textId="77777777" w:rsidR="00D945A9" w:rsidRDefault="00D945A9" w:rsidP="00D94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E1E56" w14:textId="77777777" w:rsidR="00D945A9" w:rsidRDefault="00D945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E41F6" w14:textId="77777777" w:rsidR="00D945A9" w:rsidRDefault="00D945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AA1BD" w14:textId="77777777" w:rsidR="00D945A9" w:rsidRDefault="00D945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512CB" w14:textId="77777777" w:rsidR="00D945A9" w:rsidRDefault="00D945A9" w:rsidP="00D945A9">
      <w:pPr>
        <w:spacing w:after="0" w:line="240" w:lineRule="auto"/>
      </w:pPr>
      <w:r>
        <w:separator/>
      </w:r>
    </w:p>
  </w:footnote>
  <w:footnote w:type="continuationSeparator" w:id="0">
    <w:p w14:paraId="147AFA53" w14:textId="77777777" w:rsidR="00D945A9" w:rsidRDefault="00D945A9" w:rsidP="00D945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C8646" w14:textId="77777777" w:rsidR="00D945A9" w:rsidRDefault="00D945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1A3B2" w14:textId="11FF096D" w:rsidR="00D945A9" w:rsidRDefault="00D945A9" w:rsidP="00D945A9">
    <w:pPr>
      <w:pStyle w:val="Header"/>
      <w:jc w:val="right"/>
    </w:pPr>
    <w:r>
      <w:t>2025</w:t>
    </w:r>
  </w:p>
  <w:p w14:paraId="68C33ED1" w14:textId="37256DD7" w:rsidR="00D945A9" w:rsidRDefault="00D945A9" w:rsidP="00D945A9">
    <w:pPr>
      <w:pStyle w:val="Header"/>
      <w:jc w:val="right"/>
    </w:pPr>
    <w:r>
      <w:t>www.klotemra.com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E3430" w14:textId="77777777" w:rsidR="00D945A9" w:rsidRDefault="00D945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981D2B"/>
    <w:multiLevelType w:val="multilevel"/>
    <w:tmpl w:val="7BE68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7E4112E"/>
    <w:multiLevelType w:val="multilevel"/>
    <w:tmpl w:val="6B6C9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611DA4"/>
    <w:multiLevelType w:val="multilevel"/>
    <w:tmpl w:val="93D85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B0816F0"/>
    <w:multiLevelType w:val="multilevel"/>
    <w:tmpl w:val="752C8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D065755"/>
    <w:multiLevelType w:val="multilevel"/>
    <w:tmpl w:val="1EA63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09010677">
    <w:abstractNumId w:val="0"/>
  </w:num>
  <w:num w:numId="2" w16cid:durableId="393282011">
    <w:abstractNumId w:val="1"/>
  </w:num>
  <w:num w:numId="3" w16cid:durableId="519974575">
    <w:abstractNumId w:val="4"/>
  </w:num>
  <w:num w:numId="4" w16cid:durableId="1306357574">
    <w:abstractNumId w:val="2"/>
  </w:num>
  <w:num w:numId="5" w16cid:durableId="8434006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40B"/>
    <w:rsid w:val="0073089C"/>
    <w:rsid w:val="0084640B"/>
    <w:rsid w:val="00A14E20"/>
    <w:rsid w:val="00A3299B"/>
    <w:rsid w:val="00D945A9"/>
    <w:rsid w:val="00E6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5B908"/>
  <w15:chartTrackingRefBased/>
  <w15:docId w15:val="{B25DD2D4-B89C-40DD-91AC-8FFCA0CAC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64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64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64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64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64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64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64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64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64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64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64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64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640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640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640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640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640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640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464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464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64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464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464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640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4640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4640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64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640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4640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945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45A9"/>
  </w:style>
  <w:style w:type="paragraph" w:styleId="Footer">
    <w:name w:val="footer"/>
    <w:basedOn w:val="Normal"/>
    <w:link w:val="FooterChar"/>
    <w:uiPriority w:val="99"/>
    <w:unhideWhenUsed/>
    <w:rsid w:val="00D945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4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494</Words>
  <Characters>2829</Characters>
  <Application>Microsoft Office Word</Application>
  <DocSecurity>0</DocSecurity>
  <Lines>93</Lines>
  <Paragraphs>66</Paragraphs>
  <ScaleCrop>false</ScaleCrop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Klote</dc:creator>
  <cp:keywords/>
  <dc:description/>
  <cp:lastModifiedBy>Molly Klote</cp:lastModifiedBy>
  <cp:revision>2</cp:revision>
  <dcterms:created xsi:type="dcterms:W3CDTF">2025-12-09T13:10:00Z</dcterms:created>
  <dcterms:modified xsi:type="dcterms:W3CDTF">2025-12-09T14:02:00Z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28fb9183-5092-4ff3-b4ff-664bd2e42af8</vt:lpwstr>
  </property>
</Properties>
</file>